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C34D07" w14:textId="2D043CB5" w:rsidR="00073DBE" w:rsidRPr="00924FB2" w:rsidRDefault="00073DBE" w:rsidP="00250403">
      <w:pPr>
        <w:spacing w:after="0" w:line="360" w:lineRule="auto"/>
        <w:rPr>
          <w:rFonts w:ascii="David" w:hAnsi="David" w:cs="David"/>
          <w:b/>
          <w:bCs/>
          <w:sz w:val="24"/>
          <w:szCs w:val="24"/>
          <w:rtl/>
        </w:rPr>
      </w:pPr>
      <w:r w:rsidRPr="00924FB2">
        <w:rPr>
          <w:rFonts w:ascii="David" w:hAnsi="David" w:cs="David"/>
          <w:b/>
          <w:bCs/>
          <w:sz w:val="24"/>
          <w:szCs w:val="24"/>
          <w:rtl/>
        </w:rPr>
        <w:t>למה לאדם לשמור על הטבע? תרומת הפילוסופיה של המאה ה</w:t>
      </w:r>
      <w:r w:rsidR="00250403">
        <w:rPr>
          <w:rFonts w:ascii="David" w:hAnsi="David" w:cs="David" w:hint="cs"/>
          <w:b/>
          <w:bCs/>
          <w:sz w:val="24"/>
          <w:szCs w:val="24"/>
          <w:rtl/>
        </w:rPr>
        <w:t>-20</w:t>
      </w:r>
      <w:r w:rsidRPr="00924FB2">
        <w:rPr>
          <w:rFonts w:ascii="David" w:hAnsi="David" w:cs="David"/>
          <w:b/>
          <w:bCs/>
          <w:sz w:val="24"/>
          <w:szCs w:val="24"/>
          <w:rtl/>
        </w:rPr>
        <w:t xml:space="preserve"> </w:t>
      </w:r>
    </w:p>
    <w:p w14:paraId="2E6ED707" w14:textId="773631B8" w:rsidR="00073DBE" w:rsidRDefault="00073DBE" w:rsidP="00073DBE">
      <w:pPr>
        <w:spacing w:after="0" w:line="360" w:lineRule="auto"/>
        <w:rPr>
          <w:rFonts w:ascii="David" w:hAnsi="David" w:cs="David"/>
          <w:sz w:val="24"/>
          <w:szCs w:val="24"/>
          <w:rtl/>
        </w:rPr>
      </w:pPr>
      <w:bookmarkStart w:id="0" w:name="_GoBack"/>
      <w:bookmarkEnd w:id="0"/>
      <w:r w:rsidRPr="00924FB2">
        <w:rPr>
          <w:rFonts w:ascii="David" w:hAnsi="David" w:cs="David"/>
          <w:sz w:val="24"/>
          <w:szCs w:val="24"/>
          <w:rtl/>
        </w:rPr>
        <w:t xml:space="preserve">הילה נאות </w:t>
      </w:r>
    </w:p>
    <w:p w14:paraId="6D3C02B1" w14:textId="77777777" w:rsidR="00073DBE" w:rsidRPr="00924FB2" w:rsidRDefault="00073DBE" w:rsidP="00073DBE">
      <w:pPr>
        <w:spacing w:after="0" w:line="360" w:lineRule="auto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מרכז חינוך ע"ש ליאו </w:t>
      </w:r>
      <w:proofErr w:type="spellStart"/>
      <w:r>
        <w:rPr>
          <w:rFonts w:ascii="David" w:hAnsi="David" w:cs="David" w:hint="cs"/>
          <w:sz w:val="24"/>
          <w:szCs w:val="24"/>
          <w:rtl/>
        </w:rPr>
        <w:t>באק</w:t>
      </w:r>
      <w:proofErr w:type="spellEnd"/>
      <w:r>
        <w:rPr>
          <w:rFonts w:ascii="David" w:hAnsi="David" w:cs="David" w:hint="cs"/>
          <w:sz w:val="24"/>
          <w:szCs w:val="24"/>
          <w:rtl/>
        </w:rPr>
        <w:t xml:space="preserve"> בחיפה </w:t>
      </w:r>
    </w:p>
    <w:p w14:paraId="32402C03" w14:textId="77777777" w:rsidR="00073DBE" w:rsidRPr="00924FB2" w:rsidRDefault="00083420" w:rsidP="00073DBE">
      <w:pPr>
        <w:spacing w:after="0" w:line="360" w:lineRule="auto"/>
        <w:rPr>
          <w:rFonts w:ascii="David" w:hAnsi="David" w:cs="David"/>
          <w:sz w:val="24"/>
          <w:szCs w:val="24"/>
        </w:rPr>
      </w:pPr>
      <w:hyperlink r:id="rId4" w:history="1">
        <w:r w:rsidR="00073DBE" w:rsidRPr="00924FB2">
          <w:rPr>
            <w:rStyle w:val="Hyperlink"/>
            <w:rFonts w:ascii="David" w:hAnsi="David" w:cs="David"/>
            <w:sz w:val="24"/>
            <w:szCs w:val="24"/>
          </w:rPr>
          <w:t>hilanaot@gmail.com</w:t>
        </w:r>
      </w:hyperlink>
    </w:p>
    <w:p w14:paraId="62E539F1" w14:textId="77777777" w:rsidR="00073DBE" w:rsidRPr="00924FB2" w:rsidRDefault="00073DBE" w:rsidP="00073DBE">
      <w:pPr>
        <w:spacing w:after="0" w:line="360" w:lineRule="auto"/>
        <w:rPr>
          <w:rFonts w:ascii="David" w:hAnsi="David" w:cs="David"/>
          <w:b/>
          <w:bCs/>
          <w:sz w:val="24"/>
          <w:szCs w:val="24"/>
        </w:rPr>
      </w:pPr>
    </w:p>
    <w:p w14:paraId="0EECBE00" w14:textId="77777777" w:rsidR="00073DBE" w:rsidRPr="00924FB2" w:rsidRDefault="00073DBE" w:rsidP="00073DBE">
      <w:pPr>
        <w:spacing w:after="0" w:line="360" w:lineRule="auto"/>
        <w:rPr>
          <w:rFonts w:ascii="David" w:hAnsi="David" w:cs="David"/>
          <w:sz w:val="24"/>
          <w:szCs w:val="24"/>
          <w:rtl/>
        </w:rPr>
      </w:pPr>
    </w:p>
    <w:p w14:paraId="2B41CB9C" w14:textId="2DD66669" w:rsidR="00073DBE" w:rsidRDefault="00073DBE" w:rsidP="00A119EE">
      <w:pPr>
        <w:spacing w:after="0" w:line="360" w:lineRule="auto"/>
        <w:jc w:val="both"/>
        <w:rPr>
          <w:rFonts w:ascii="David" w:hAnsi="David" w:cs="David"/>
          <w:sz w:val="24"/>
          <w:szCs w:val="24"/>
          <w:rtl/>
        </w:rPr>
      </w:pPr>
      <w:r w:rsidRPr="00924FB2">
        <w:rPr>
          <w:rFonts w:ascii="David" w:hAnsi="David" w:cs="David"/>
          <w:sz w:val="24"/>
          <w:szCs w:val="24"/>
          <w:rtl/>
        </w:rPr>
        <w:t>המדע המודרני מושתת על עקרונות יסוד שניזונים, בין היתר, מרעיונותיו של הפי</w:t>
      </w:r>
      <w:r>
        <w:rPr>
          <w:rFonts w:ascii="David" w:hAnsi="David" w:cs="David"/>
          <w:sz w:val="24"/>
          <w:szCs w:val="24"/>
          <w:rtl/>
        </w:rPr>
        <w:t xml:space="preserve">לוסוף הצרפתי רנה </w:t>
      </w:r>
      <w:proofErr w:type="spellStart"/>
      <w:r>
        <w:rPr>
          <w:rFonts w:ascii="David" w:hAnsi="David" w:cs="David"/>
          <w:sz w:val="24"/>
          <w:szCs w:val="24"/>
          <w:rtl/>
        </w:rPr>
        <w:t>דקרט</w:t>
      </w:r>
      <w:proofErr w:type="spellEnd"/>
      <w:r>
        <w:rPr>
          <w:rFonts w:ascii="David" w:hAnsi="David" w:cs="David"/>
          <w:sz w:val="24"/>
          <w:szCs w:val="24"/>
          <w:rtl/>
        </w:rPr>
        <w:t xml:space="preserve">, אשר </w:t>
      </w:r>
      <w:r w:rsidRPr="00924FB2">
        <w:rPr>
          <w:rFonts w:ascii="David" w:hAnsi="David" w:cs="David"/>
          <w:sz w:val="24"/>
          <w:szCs w:val="24"/>
          <w:rtl/>
        </w:rPr>
        <w:t>נ</w:t>
      </w:r>
      <w:r>
        <w:rPr>
          <w:rFonts w:ascii="David" w:hAnsi="David" w:cs="David" w:hint="cs"/>
          <w:sz w:val="24"/>
          <w:szCs w:val="24"/>
          <w:rtl/>
        </w:rPr>
        <w:t>י</w:t>
      </w:r>
      <w:r w:rsidRPr="00924FB2">
        <w:rPr>
          <w:rFonts w:ascii="David" w:hAnsi="David" w:cs="David"/>
          <w:sz w:val="24"/>
          <w:szCs w:val="24"/>
          <w:rtl/>
        </w:rPr>
        <w:t xml:space="preserve">סח בצורה ברורה </w:t>
      </w:r>
      <w:r w:rsidR="00D260ED">
        <w:rPr>
          <w:rFonts w:ascii="David" w:hAnsi="David" w:cs="David" w:hint="cs"/>
          <w:sz w:val="24"/>
          <w:szCs w:val="24"/>
          <w:rtl/>
        </w:rPr>
        <w:t>את התפיסה כי</w:t>
      </w:r>
      <w:r w:rsidR="001F04C5">
        <w:rPr>
          <w:rFonts w:ascii="David" w:hAnsi="David" w:cs="David" w:hint="cs"/>
          <w:sz w:val="24"/>
          <w:szCs w:val="24"/>
          <w:rtl/>
        </w:rPr>
        <w:t xml:space="preserve"> ה</w:t>
      </w:r>
      <w:r w:rsidRPr="00924FB2">
        <w:rPr>
          <w:rFonts w:ascii="David" w:hAnsi="David" w:cs="David"/>
          <w:sz w:val="24"/>
          <w:szCs w:val="24"/>
          <w:rtl/>
        </w:rPr>
        <w:t xml:space="preserve">יחסים בין האדם לעולם </w:t>
      </w:r>
      <w:r w:rsidR="001F04C5">
        <w:rPr>
          <w:rFonts w:ascii="David" w:hAnsi="David" w:cs="David" w:hint="cs"/>
          <w:sz w:val="24"/>
          <w:szCs w:val="24"/>
          <w:rtl/>
        </w:rPr>
        <w:t xml:space="preserve">הם </w:t>
      </w:r>
      <w:r w:rsidRPr="00924FB2">
        <w:rPr>
          <w:rFonts w:ascii="David" w:hAnsi="David" w:cs="David"/>
          <w:sz w:val="24"/>
          <w:szCs w:val="24"/>
          <w:rtl/>
        </w:rPr>
        <w:t xml:space="preserve">יחסים של </w:t>
      </w:r>
      <w:r w:rsidRPr="001E5852">
        <w:rPr>
          <w:rFonts w:ascii="David" w:hAnsi="David" w:cs="David"/>
          <w:b/>
          <w:bCs/>
          <w:sz w:val="24"/>
          <w:szCs w:val="24"/>
          <w:rtl/>
        </w:rPr>
        <w:t>שונות והפרדה, אוטונומיה והיררכיה</w:t>
      </w:r>
      <w:r w:rsidRPr="00924FB2">
        <w:rPr>
          <w:rFonts w:ascii="David" w:hAnsi="David" w:cs="David"/>
          <w:sz w:val="24"/>
          <w:szCs w:val="24"/>
          <w:rtl/>
        </w:rPr>
        <w:t xml:space="preserve">. </w:t>
      </w:r>
      <w:r>
        <w:rPr>
          <w:rFonts w:ascii="David" w:hAnsi="David" w:cs="David" w:hint="cs"/>
          <w:sz w:val="24"/>
          <w:szCs w:val="24"/>
          <w:rtl/>
        </w:rPr>
        <w:t>על פי השקפה זו האדם הוא יש רציונלי וריבון מודע שמתנהל בעולם שאינו מודע. במסע</w:t>
      </w:r>
      <w:r w:rsidR="00250403">
        <w:rPr>
          <w:rFonts w:ascii="David" w:hAnsi="David" w:cs="David" w:hint="cs"/>
          <w:sz w:val="24"/>
          <w:szCs w:val="24"/>
          <w:rtl/>
        </w:rPr>
        <w:t>ו</w:t>
      </w:r>
      <w:r>
        <w:rPr>
          <w:rFonts w:ascii="David" w:hAnsi="David" w:cs="David" w:hint="cs"/>
          <w:sz w:val="24"/>
          <w:szCs w:val="24"/>
          <w:rtl/>
        </w:rPr>
        <w:t xml:space="preserve"> הספקני העלה </w:t>
      </w:r>
      <w:proofErr w:type="spellStart"/>
      <w:r w:rsidR="00346AEB">
        <w:rPr>
          <w:rFonts w:ascii="David" w:hAnsi="David" w:cs="David" w:hint="cs"/>
          <w:sz w:val="24"/>
          <w:szCs w:val="24"/>
          <w:rtl/>
        </w:rPr>
        <w:t>דקרט</w:t>
      </w:r>
      <w:proofErr w:type="spellEnd"/>
      <w:r w:rsidR="00346AEB">
        <w:rPr>
          <w:rFonts w:ascii="David" w:hAnsi="David" w:cs="David" w:hint="cs"/>
          <w:sz w:val="24"/>
          <w:szCs w:val="24"/>
          <w:rtl/>
        </w:rPr>
        <w:t xml:space="preserve"> </w:t>
      </w:r>
      <w:r>
        <w:rPr>
          <w:rFonts w:ascii="David" w:hAnsi="David" w:cs="David" w:hint="cs"/>
          <w:sz w:val="24"/>
          <w:szCs w:val="24"/>
          <w:rtl/>
        </w:rPr>
        <w:t xml:space="preserve">על הדעת כי העולם אינו אלא חזיון תעתועים. כך, האדם </w:t>
      </w:r>
      <w:r w:rsidR="00A119EE">
        <w:rPr>
          <w:rFonts w:ascii="David" w:hAnsi="David" w:cs="David" w:hint="cs"/>
          <w:sz w:val="24"/>
          <w:szCs w:val="24"/>
          <w:rtl/>
        </w:rPr>
        <w:t xml:space="preserve">במהותו </w:t>
      </w:r>
      <w:r>
        <w:rPr>
          <w:rFonts w:ascii="David" w:hAnsi="David" w:cs="David" w:hint="cs"/>
          <w:sz w:val="24"/>
          <w:szCs w:val="24"/>
          <w:rtl/>
        </w:rPr>
        <w:t>יכול להתקיים ללא עולם, ומכאן שהאינטראקציה בין השניים היא מקרית ונועדה בעיקר לצור</w:t>
      </w:r>
      <w:r w:rsidR="00346AEB">
        <w:rPr>
          <w:rFonts w:ascii="David" w:hAnsi="David" w:cs="David" w:hint="cs"/>
          <w:sz w:val="24"/>
          <w:szCs w:val="24"/>
          <w:rtl/>
        </w:rPr>
        <w:t>כי</w:t>
      </w:r>
      <w:r>
        <w:rPr>
          <w:rFonts w:ascii="David" w:hAnsi="David" w:cs="David" w:hint="cs"/>
          <w:sz w:val="24"/>
          <w:szCs w:val="24"/>
          <w:rtl/>
        </w:rPr>
        <w:t xml:space="preserve"> מחיה והישרדות. </w:t>
      </w:r>
    </w:p>
    <w:p w14:paraId="162CEFB3" w14:textId="1D169089" w:rsidR="00073DBE" w:rsidRPr="00924FB2" w:rsidRDefault="00073DBE" w:rsidP="00D260ED">
      <w:pPr>
        <w:spacing w:after="0" w:line="360" w:lineRule="auto"/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תפיסותיו של </w:t>
      </w:r>
      <w:proofErr w:type="spellStart"/>
      <w:r>
        <w:rPr>
          <w:rFonts w:ascii="David" w:hAnsi="David" w:cs="David" w:hint="cs"/>
          <w:sz w:val="24"/>
          <w:szCs w:val="24"/>
          <w:rtl/>
        </w:rPr>
        <w:t>דקרט</w:t>
      </w:r>
      <w:proofErr w:type="spellEnd"/>
      <w:r>
        <w:rPr>
          <w:rFonts w:ascii="David" w:hAnsi="David" w:cs="David" w:hint="cs"/>
          <w:sz w:val="24"/>
          <w:szCs w:val="24"/>
          <w:rtl/>
        </w:rPr>
        <w:t xml:space="preserve"> השתרשו עמוקות בהבנתנו את עצמנו ואת הסובב אותנו. הסובייקט הקרטזיאני מופרד מגופו ומעולמו. האדם המודרני חותר לגילוי החוקים המאפיינים את "מכונת הטבע</w:t>
      </w:r>
      <w:r w:rsidR="00346AEB">
        <w:rPr>
          <w:rFonts w:ascii="David" w:hAnsi="David" w:cs="David" w:hint="cs"/>
          <w:sz w:val="24"/>
          <w:szCs w:val="24"/>
          <w:rtl/>
        </w:rPr>
        <w:t xml:space="preserve">" כדי </w:t>
      </w:r>
      <w:r>
        <w:rPr>
          <w:rFonts w:ascii="David" w:hAnsi="David" w:cs="David" w:hint="cs"/>
          <w:sz w:val="24"/>
          <w:szCs w:val="24"/>
          <w:rtl/>
        </w:rPr>
        <w:t xml:space="preserve">לעשות בה שימוש, משום שהטבע נתפס כמה שעומד לרשותו ולסיפוק צרכיו. </w:t>
      </w:r>
      <w:r w:rsidR="00346AEB">
        <w:rPr>
          <w:rFonts w:ascii="David" w:hAnsi="David" w:cs="David" w:hint="cs"/>
          <w:sz w:val="24"/>
          <w:szCs w:val="24"/>
          <w:rtl/>
        </w:rPr>
        <w:t xml:space="preserve">באמצעות </w:t>
      </w:r>
      <w:r>
        <w:rPr>
          <w:rFonts w:ascii="David" w:hAnsi="David" w:cs="David" w:hint="cs"/>
          <w:sz w:val="24"/>
          <w:szCs w:val="24"/>
          <w:rtl/>
        </w:rPr>
        <w:t xml:space="preserve">השכל והתבונה האדם </w:t>
      </w:r>
      <w:r w:rsidR="00346AEB">
        <w:rPr>
          <w:rFonts w:ascii="David" w:hAnsi="David" w:cs="David" w:hint="cs"/>
          <w:sz w:val="24"/>
          <w:szCs w:val="24"/>
          <w:rtl/>
        </w:rPr>
        <w:t xml:space="preserve">מלקט </w:t>
      </w:r>
      <w:r>
        <w:rPr>
          <w:rFonts w:ascii="David" w:hAnsi="David" w:cs="David" w:hint="cs"/>
          <w:sz w:val="24"/>
          <w:szCs w:val="24"/>
          <w:rtl/>
        </w:rPr>
        <w:t>עובדות "יבשות" על אודות הטבע, כך ששאלת הערכים נותר</w:t>
      </w:r>
      <w:r w:rsidR="00346AEB">
        <w:rPr>
          <w:rFonts w:ascii="David" w:hAnsi="David" w:cs="David" w:hint="cs"/>
          <w:sz w:val="24"/>
          <w:szCs w:val="24"/>
          <w:rtl/>
        </w:rPr>
        <w:t>ת</w:t>
      </w:r>
      <w:r>
        <w:rPr>
          <w:rFonts w:ascii="David" w:hAnsi="David" w:cs="David" w:hint="cs"/>
          <w:sz w:val="24"/>
          <w:szCs w:val="24"/>
          <w:rtl/>
        </w:rPr>
        <w:t xml:space="preserve"> מחוץ לדיון המדעי.  </w:t>
      </w:r>
    </w:p>
    <w:p w14:paraId="54F45934" w14:textId="34581DD8" w:rsidR="00073DBE" w:rsidRDefault="00073DBE" w:rsidP="00D260ED">
      <w:pPr>
        <w:spacing w:after="0" w:line="360" w:lineRule="auto"/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ב</w:t>
      </w:r>
      <w:r w:rsidRPr="00924FB2">
        <w:rPr>
          <w:rFonts w:ascii="David" w:hAnsi="David" w:cs="David"/>
          <w:sz w:val="24"/>
          <w:szCs w:val="24"/>
          <w:rtl/>
        </w:rPr>
        <w:t>מאה ה</w:t>
      </w:r>
      <w:r w:rsidR="00346AEB">
        <w:rPr>
          <w:rFonts w:ascii="David" w:hAnsi="David" w:cs="David" w:hint="cs"/>
          <w:sz w:val="24"/>
          <w:szCs w:val="24"/>
          <w:rtl/>
        </w:rPr>
        <w:t>-20</w:t>
      </w:r>
      <w:r w:rsidRPr="00924FB2">
        <w:rPr>
          <w:rFonts w:ascii="David" w:hAnsi="David" w:cs="David"/>
          <w:sz w:val="24"/>
          <w:szCs w:val="24"/>
          <w:rtl/>
        </w:rPr>
        <w:t xml:space="preserve"> </w:t>
      </w:r>
      <w:r>
        <w:rPr>
          <w:rFonts w:ascii="David" w:hAnsi="David" w:cs="David" w:hint="cs"/>
          <w:sz w:val="24"/>
          <w:szCs w:val="24"/>
          <w:rtl/>
        </w:rPr>
        <w:t>הופיעו בפילוסופיה המערבית קולות ש</w:t>
      </w:r>
      <w:r w:rsidRPr="00924FB2">
        <w:rPr>
          <w:rFonts w:ascii="David" w:hAnsi="David" w:cs="David"/>
          <w:sz w:val="24"/>
          <w:szCs w:val="24"/>
          <w:rtl/>
        </w:rPr>
        <w:t>מציב</w:t>
      </w:r>
      <w:r>
        <w:rPr>
          <w:rFonts w:ascii="David" w:hAnsi="David" w:cs="David" w:hint="cs"/>
          <w:sz w:val="24"/>
          <w:szCs w:val="24"/>
          <w:rtl/>
        </w:rPr>
        <w:t>ים</w:t>
      </w:r>
      <w:r w:rsidRPr="00924FB2">
        <w:rPr>
          <w:rFonts w:ascii="David" w:hAnsi="David" w:cs="David"/>
          <w:sz w:val="24"/>
          <w:szCs w:val="24"/>
          <w:rtl/>
        </w:rPr>
        <w:t xml:space="preserve"> סימן שאלה </w:t>
      </w:r>
      <w:r w:rsidR="00346AEB">
        <w:rPr>
          <w:rFonts w:ascii="David" w:hAnsi="David" w:cs="David" w:hint="cs"/>
          <w:sz w:val="24"/>
          <w:szCs w:val="24"/>
          <w:rtl/>
        </w:rPr>
        <w:t>על</w:t>
      </w:r>
      <w:r w:rsidR="00346AEB" w:rsidRPr="00924FB2">
        <w:rPr>
          <w:rFonts w:ascii="David" w:hAnsi="David" w:cs="David"/>
          <w:sz w:val="24"/>
          <w:szCs w:val="24"/>
          <w:rtl/>
        </w:rPr>
        <w:t xml:space="preserve"> </w:t>
      </w:r>
      <w:r>
        <w:rPr>
          <w:rFonts w:ascii="David" w:hAnsi="David" w:cs="David" w:hint="cs"/>
          <w:sz w:val="24"/>
          <w:szCs w:val="24"/>
          <w:rtl/>
        </w:rPr>
        <w:t xml:space="preserve">הנחות היסוד הללו </w:t>
      </w:r>
      <w:r w:rsidRPr="00924FB2">
        <w:rPr>
          <w:rFonts w:ascii="David" w:hAnsi="David" w:cs="David"/>
          <w:sz w:val="24"/>
          <w:szCs w:val="24"/>
          <w:rtl/>
        </w:rPr>
        <w:t>ו</w:t>
      </w:r>
      <w:r>
        <w:rPr>
          <w:rFonts w:ascii="David" w:hAnsi="David" w:cs="David" w:hint="cs"/>
          <w:sz w:val="24"/>
          <w:szCs w:val="24"/>
          <w:rtl/>
        </w:rPr>
        <w:t xml:space="preserve">מערערים על תקפותו של הרציונליזם </w:t>
      </w:r>
      <w:proofErr w:type="spellStart"/>
      <w:r>
        <w:rPr>
          <w:rFonts w:ascii="David" w:hAnsi="David" w:cs="David" w:hint="cs"/>
          <w:sz w:val="24"/>
          <w:szCs w:val="24"/>
          <w:rtl/>
        </w:rPr>
        <w:t>המכניסטי</w:t>
      </w:r>
      <w:proofErr w:type="spellEnd"/>
      <w:r>
        <w:rPr>
          <w:rFonts w:ascii="David" w:hAnsi="David" w:cs="David" w:hint="cs"/>
          <w:sz w:val="24"/>
          <w:szCs w:val="24"/>
          <w:rtl/>
        </w:rPr>
        <w:t xml:space="preserve">-אינסטרומנטלי הקרטזיאני. מתוך תפיסות פילוסופיות אלו ניתן לרקום </w:t>
      </w:r>
      <w:r w:rsidRPr="00924FB2">
        <w:rPr>
          <w:rFonts w:ascii="David" w:hAnsi="David" w:cs="David"/>
          <w:sz w:val="24"/>
          <w:szCs w:val="24"/>
          <w:rtl/>
        </w:rPr>
        <w:t>השקפ</w:t>
      </w:r>
      <w:r>
        <w:rPr>
          <w:rFonts w:ascii="David" w:hAnsi="David" w:cs="David" w:hint="cs"/>
          <w:sz w:val="24"/>
          <w:szCs w:val="24"/>
          <w:rtl/>
        </w:rPr>
        <w:t>ה</w:t>
      </w:r>
      <w:r w:rsidRPr="00924FB2">
        <w:rPr>
          <w:rFonts w:ascii="David" w:hAnsi="David" w:cs="David"/>
          <w:sz w:val="24"/>
          <w:szCs w:val="24"/>
          <w:rtl/>
        </w:rPr>
        <w:t xml:space="preserve"> חלופית באשר ליחסי הגומלין בינ</w:t>
      </w:r>
      <w:r w:rsidR="00346AEB">
        <w:rPr>
          <w:rFonts w:ascii="David" w:hAnsi="David" w:cs="David" w:hint="cs"/>
          <w:sz w:val="24"/>
          <w:szCs w:val="24"/>
          <w:rtl/>
        </w:rPr>
        <w:t>י</w:t>
      </w:r>
      <w:r w:rsidRPr="00924FB2">
        <w:rPr>
          <w:rFonts w:ascii="David" w:hAnsi="David" w:cs="David"/>
          <w:sz w:val="24"/>
          <w:szCs w:val="24"/>
          <w:rtl/>
        </w:rPr>
        <w:t>נו לבין עולמנו</w:t>
      </w:r>
      <w:r w:rsidR="004F0B20">
        <w:rPr>
          <w:rFonts w:ascii="David" w:hAnsi="David" w:cs="David" w:hint="cs"/>
          <w:sz w:val="24"/>
          <w:szCs w:val="24"/>
          <w:rtl/>
        </w:rPr>
        <w:t xml:space="preserve">; </w:t>
      </w:r>
      <w:r>
        <w:rPr>
          <w:rFonts w:ascii="David" w:hAnsi="David" w:cs="David" w:hint="cs"/>
          <w:sz w:val="24"/>
          <w:szCs w:val="24"/>
          <w:rtl/>
        </w:rPr>
        <w:t xml:space="preserve">כזו </w:t>
      </w:r>
      <w:r w:rsidRPr="00924FB2">
        <w:rPr>
          <w:rFonts w:ascii="David" w:hAnsi="David" w:cs="David"/>
          <w:sz w:val="24"/>
          <w:szCs w:val="24"/>
          <w:rtl/>
        </w:rPr>
        <w:t xml:space="preserve">שמדגישה דווקא </w:t>
      </w:r>
      <w:r w:rsidRPr="001E5852">
        <w:rPr>
          <w:rFonts w:ascii="David" w:hAnsi="David" w:cs="David" w:hint="cs"/>
          <w:b/>
          <w:bCs/>
          <w:sz w:val="24"/>
          <w:szCs w:val="24"/>
          <w:rtl/>
        </w:rPr>
        <w:t xml:space="preserve">רציפות </w:t>
      </w:r>
      <w:r w:rsidRPr="001E5852">
        <w:rPr>
          <w:rFonts w:ascii="David" w:hAnsi="David" w:cs="David"/>
          <w:b/>
          <w:bCs/>
          <w:sz w:val="24"/>
          <w:szCs w:val="24"/>
          <w:rtl/>
        </w:rPr>
        <w:t>וחיבור</w:t>
      </w:r>
      <w:r w:rsidRPr="00D260ED">
        <w:rPr>
          <w:rFonts w:ascii="David" w:hAnsi="David" w:cs="David"/>
          <w:sz w:val="24"/>
          <w:szCs w:val="24"/>
          <w:rtl/>
        </w:rPr>
        <w:t>,</w:t>
      </w:r>
      <w:r w:rsidRPr="001E5852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Pr="001E5852">
        <w:rPr>
          <w:rFonts w:ascii="David" w:hAnsi="David" w:cs="David"/>
          <w:b/>
          <w:bCs/>
          <w:sz w:val="24"/>
          <w:szCs w:val="24"/>
          <w:rtl/>
        </w:rPr>
        <w:t xml:space="preserve">תלות הדדית </w:t>
      </w:r>
      <w:r w:rsidRPr="001E5852">
        <w:rPr>
          <w:rFonts w:ascii="David" w:hAnsi="David" w:cs="David" w:hint="cs"/>
          <w:b/>
          <w:bCs/>
          <w:sz w:val="24"/>
          <w:szCs w:val="24"/>
          <w:rtl/>
        </w:rPr>
        <w:t>ו</w:t>
      </w:r>
      <w:r w:rsidRPr="001E5852">
        <w:rPr>
          <w:rFonts w:ascii="David" w:hAnsi="David" w:cs="David"/>
          <w:b/>
          <w:bCs/>
          <w:sz w:val="24"/>
          <w:szCs w:val="24"/>
          <w:rtl/>
        </w:rPr>
        <w:t>שוויון</w:t>
      </w:r>
      <w:r>
        <w:rPr>
          <w:rFonts w:ascii="David" w:hAnsi="David" w:cs="David" w:hint="cs"/>
          <w:sz w:val="24"/>
          <w:szCs w:val="24"/>
          <w:rtl/>
        </w:rPr>
        <w:t xml:space="preserve"> בין האדם לעולם, בין הסובייקט לאובייקט, בין הנפש לגוף, בין התרבות לטבע, אך גם בין האנרגיה לחומר, בין הצופה לנצפה, בין הגברי לנשי ועוד</w:t>
      </w:r>
      <w:r w:rsidRPr="00924FB2">
        <w:rPr>
          <w:rFonts w:ascii="David" w:hAnsi="David" w:cs="David"/>
          <w:sz w:val="24"/>
          <w:szCs w:val="24"/>
          <w:rtl/>
        </w:rPr>
        <w:t>.</w:t>
      </w:r>
      <w:r>
        <w:rPr>
          <w:rFonts w:ascii="David" w:hAnsi="David" w:cs="David" w:hint="cs"/>
          <w:sz w:val="24"/>
          <w:szCs w:val="24"/>
          <w:rtl/>
        </w:rPr>
        <w:t xml:space="preserve"> פילוסופים רבים </w:t>
      </w:r>
      <w:r w:rsidR="004F0B20">
        <w:rPr>
          <w:rFonts w:ascii="David" w:hAnsi="David" w:cs="David" w:hint="cs"/>
          <w:sz w:val="24"/>
          <w:szCs w:val="24"/>
          <w:rtl/>
        </w:rPr>
        <w:t>ב</w:t>
      </w:r>
      <w:r>
        <w:rPr>
          <w:rFonts w:ascii="David" w:hAnsi="David" w:cs="David" w:hint="cs"/>
          <w:sz w:val="24"/>
          <w:szCs w:val="24"/>
          <w:rtl/>
        </w:rPr>
        <w:t xml:space="preserve">תקופה זו בכלל, ואנשי הגישה הפנומנולוגית בפרט, מתחקים אחר תבנית יסודית של יחסי הגומלין בין האדם לבין העולם ואחר המשמעות הראשונית, הקדם-תיאורטית והקדם-רפלקטיבית שלה. גישות אלו אינן מתיימרות </w:t>
      </w:r>
      <w:r w:rsidR="004F0B20">
        <w:rPr>
          <w:rFonts w:ascii="David" w:hAnsi="David" w:cs="David" w:hint="cs"/>
          <w:sz w:val="24"/>
          <w:szCs w:val="24"/>
          <w:rtl/>
        </w:rPr>
        <w:t xml:space="preserve">לרוב </w:t>
      </w:r>
      <w:r>
        <w:rPr>
          <w:rFonts w:ascii="David" w:hAnsi="David" w:cs="David" w:hint="cs"/>
          <w:sz w:val="24"/>
          <w:szCs w:val="24"/>
          <w:rtl/>
        </w:rPr>
        <w:t>לשלול את היחס המדעי לעולם ואת המודל הסובייקט-אובייקטיבי שעל</w:t>
      </w:r>
      <w:r w:rsidR="004F0B20">
        <w:rPr>
          <w:rFonts w:ascii="David" w:hAnsi="David" w:cs="David" w:hint="cs"/>
          <w:sz w:val="24"/>
          <w:szCs w:val="24"/>
          <w:rtl/>
        </w:rPr>
        <w:t xml:space="preserve"> </w:t>
      </w:r>
      <w:r>
        <w:rPr>
          <w:rFonts w:ascii="David" w:hAnsi="David" w:cs="David" w:hint="cs"/>
          <w:sz w:val="24"/>
          <w:szCs w:val="24"/>
          <w:rtl/>
        </w:rPr>
        <w:t>פיו הוא פועל</w:t>
      </w:r>
      <w:r w:rsidR="004F0B20">
        <w:rPr>
          <w:rFonts w:ascii="David" w:hAnsi="David" w:cs="David" w:hint="cs"/>
          <w:sz w:val="24"/>
          <w:szCs w:val="24"/>
          <w:rtl/>
        </w:rPr>
        <w:t>,</w:t>
      </w:r>
      <w:r>
        <w:rPr>
          <w:rFonts w:ascii="David" w:hAnsi="David" w:cs="David" w:hint="cs"/>
          <w:sz w:val="24"/>
          <w:szCs w:val="24"/>
          <w:rtl/>
        </w:rPr>
        <w:t xml:space="preserve"> אלא </w:t>
      </w:r>
      <w:r w:rsidR="001146BA">
        <w:rPr>
          <w:rFonts w:ascii="David" w:hAnsi="David" w:cs="David" w:hint="cs"/>
          <w:sz w:val="24"/>
          <w:szCs w:val="24"/>
          <w:rtl/>
        </w:rPr>
        <w:t xml:space="preserve">שואפות </w:t>
      </w:r>
      <w:r>
        <w:rPr>
          <w:rFonts w:ascii="David" w:hAnsi="David" w:cs="David" w:hint="cs"/>
          <w:sz w:val="24"/>
          <w:szCs w:val="24"/>
          <w:rtl/>
        </w:rPr>
        <w:t xml:space="preserve">לחשוף את השורשים המצויים תחתיו והמאפשרים אותו. </w:t>
      </w:r>
    </w:p>
    <w:p w14:paraId="3D0EFC0E" w14:textId="3506E65D" w:rsidR="00073DBE" w:rsidRPr="00924FB2" w:rsidRDefault="00073DBE" w:rsidP="00D260ED">
      <w:pPr>
        <w:spacing w:after="0" w:line="360" w:lineRule="auto"/>
        <w:jc w:val="both"/>
        <w:rPr>
          <w:rFonts w:ascii="David" w:hAnsi="David" w:cs="David"/>
          <w:sz w:val="24"/>
          <w:szCs w:val="24"/>
          <w:rtl/>
        </w:rPr>
      </w:pPr>
      <w:r w:rsidRPr="00924FB2">
        <w:rPr>
          <w:rFonts w:ascii="David" w:hAnsi="David" w:cs="David"/>
          <w:sz w:val="24"/>
          <w:szCs w:val="24"/>
          <w:rtl/>
        </w:rPr>
        <w:t>בהרצא</w:t>
      </w:r>
      <w:r>
        <w:rPr>
          <w:rFonts w:ascii="David" w:hAnsi="David" w:cs="David" w:hint="cs"/>
          <w:sz w:val="24"/>
          <w:szCs w:val="24"/>
          <w:rtl/>
        </w:rPr>
        <w:t>תי</w:t>
      </w:r>
      <w:r w:rsidRPr="00924FB2">
        <w:rPr>
          <w:rFonts w:ascii="David" w:hAnsi="David" w:cs="David"/>
          <w:sz w:val="24"/>
          <w:szCs w:val="24"/>
          <w:rtl/>
        </w:rPr>
        <w:t xml:space="preserve"> </w:t>
      </w:r>
      <w:r>
        <w:rPr>
          <w:rFonts w:ascii="David" w:hAnsi="David" w:cs="David" w:hint="cs"/>
          <w:sz w:val="24"/>
          <w:szCs w:val="24"/>
          <w:rtl/>
        </w:rPr>
        <w:t>א</w:t>
      </w:r>
      <w:r w:rsidR="004F0B20">
        <w:rPr>
          <w:rFonts w:ascii="David" w:hAnsi="David" w:cs="David" w:hint="cs"/>
          <w:sz w:val="24"/>
          <w:szCs w:val="24"/>
          <w:rtl/>
        </w:rPr>
        <w:t xml:space="preserve">דון </w:t>
      </w:r>
      <w:r>
        <w:rPr>
          <w:rFonts w:ascii="David" w:hAnsi="David" w:cs="David" w:hint="cs"/>
          <w:sz w:val="24"/>
          <w:szCs w:val="24"/>
          <w:rtl/>
        </w:rPr>
        <w:t>ב</w:t>
      </w:r>
      <w:r w:rsidR="004F0B20">
        <w:rPr>
          <w:rFonts w:ascii="David" w:hAnsi="David" w:cs="David" w:hint="cs"/>
          <w:sz w:val="24"/>
          <w:szCs w:val="24"/>
          <w:rtl/>
        </w:rPr>
        <w:t>כמה</w:t>
      </w:r>
      <w:r w:rsidRPr="00924FB2">
        <w:rPr>
          <w:rFonts w:ascii="David" w:hAnsi="David" w:cs="David"/>
          <w:sz w:val="24"/>
          <w:szCs w:val="24"/>
          <w:rtl/>
        </w:rPr>
        <w:t xml:space="preserve"> </w:t>
      </w:r>
      <w:r>
        <w:rPr>
          <w:rFonts w:ascii="David" w:hAnsi="David" w:cs="David" w:hint="cs"/>
          <w:sz w:val="24"/>
          <w:szCs w:val="24"/>
          <w:rtl/>
        </w:rPr>
        <w:t xml:space="preserve">רעיונות </w:t>
      </w:r>
      <w:r w:rsidRPr="00924FB2">
        <w:rPr>
          <w:rFonts w:ascii="David" w:hAnsi="David" w:cs="David"/>
          <w:sz w:val="24"/>
          <w:szCs w:val="24"/>
          <w:rtl/>
        </w:rPr>
        <w:t xml:space="preserve">מפתח </w:t>
      </w:r>
      <w:r>
        <w:rPr>
          <w:rFonts w:ascii="David" w:hAnsi="David" w:cs="David" w:hint="cs"/>
          <w:sz w:val="24"/>
          <w:szCs w:val="24"/>
          <w:rtl/>
        </w:rPr>
        <w:t>מעולם הפילוסופיה של המאה ה</w:t>
      </w:r>
      <w:r w:rsidR="002B0FAD">
        <w:rPr>
          <w:rFonts w:ascii="David" w:hAnsi="David" w:cs="David" w:hint="cs"/>
          <w:sz w:val="24"/>
          <w:szCs w:val="24"/>
          <w:rtl/>
        </w:rPr>
        <w:t>-20</w:t>
      </w:r>
      <w:r>
        <w:rPr>
          <w:rFonts w:ascii="David" w:hAnsi="David" w:cs="David" w:hint="cs"/>
          <w:sz w:val="24"/>
          <w:szCs w:val="24"/>
          <w:rtl/>
        </w:rPr>
        <w:t xml:space="preserve">, </w:t>
      </w:r>
      <w:r w:rsidR="004F0B20">
        <w:rPr>
          <w:rFonts w:ascii="David" w:hAnsi="David" w:cs="David" w:hint="cs"/>
          <w:sz w:val="24"/>
          <w:szCs w:val="24"/>
          <w:rtl/>
        </w:rPr>
        <w:t>ובהם</w:t>
      </w:r>
      <w:r>
        <w:rPr>
          <w:rFonts w:ascii="David" w:hAnsi="David" w:cs="David" w:hint="cs"/>
          <w:sz w:val="24"/>
          <w:szCs w:val="24"/>
          <w:rtl/>
        </w:rPr>
        <w:t xml:space="preserve"> </w:t>
      </w:r>
      <w:r w:rsidR="004F0B20">
        <w:rPr>
          <w:rFonts w:ascii="David" w:hAnsi="David" w:cs="David" w:hint="cs"/>
          <w:sz w:val="24"/>
          <w:szCs w:val="24"/>
          <w:rtl/>
        </w:rPr>
        <w:t>ה</w:t>
      </w:r>
      <w:r>
        <w:rPr>
          <w:rFonts w:ascii="David" w:hAnsi="David" w:cs="David" w:hint="cs"/>
          <w:sz w:val="24"/>
          <w:szCs w:val="24"/>
          <w:rtl/>
        </w:rPr>
        <w:t xml:space="preserve">מושג "עולם החיים" של אדמונד </w:t>
      </w:r>
      <w:proofErr w:type="spellStart"/>
      <w:r>
        <w:rPr>
          <w:rFonts w:ascii="David" w:hAnsi="David" w:cs="David" w:hint="cs"/>
          <w:sz w:val="24"/>
          <w:szCs w:val="24"/>
          <w:rtl/>
        </w:rPr>
        <w:t>הוסרל</w:t>
      </w:r>
      <w:proofErr w:type="spellEnd"/>
      <w:r>
        <w:rPr>
          <w:rFonts w:ascii="David" w:hAnsi="David" w:cs="David" w:hint="cs"/>
          <w:sz w:val="24"/>
          <w:szCs w:val="24"/>
          <w:rtl/>
        </w:rPr>
        <w:t xml:space="preserve">, תפיסת העולם כמשכנו ו/או כביתו של האדם אצל מרטין היידגר </w:t>
      </w:r>
      <w:proofErr w:type="spellStart"/>
      <w:r>
        <w:rPr>
          <w:rFonts w:ascii="David" w:hAnsi="David" w:cs="David" w:hint="cs"/>
          <w:sz w:val="24"/>
          <w:szCs w:val="24"/>
          <w:rtl/>
        </w:rPr>
        <w:t>ויאן</w:t>
      </w:r>
      <w:proofErr w:type="spellEnd"/>
      <w:r>
        <w:rPr>
          <w:rFonts w:ascii="David" w:hAnsi="David" w:cs="David" w:hint="cs"/>
          <w:sz w:val="24"/>
          <w:szCs w:val="24"/>
          <w:rtl/>
        </w:rPr>
        <w:t xml:space="preserve"> </w:t>
      </w:r>
      <w:proofErr w:type="spellStart"/>
      <w:r>
        <w:rPr>
          <w:rFonts w:ascii="David" w:hAnsi="David" w:cs="David" w:hint="cs"/>
          <w:sz w:val="24"/>
          <w:szCs w:val="24"/>
          <w:rtl/>
        </w:rPr>
        <w:t>פטוצ'קה</w:t>
      </w:r>
      <w:proofErr w:type="spellEnd"/>
      <w:r>
        <w:rPr>
          <w:rFonts w:ascii="David" w:hAnsi="David" w:cs="David" w:hint="cs"/>
          <w:sz w:val="24"/>
          <w:szCs w:val="24"/>
          <w:rtl/>
        </w:rPr>
        <w:t>, יחסי אני-אתה על</w:t>
      </w:r>
      <w:r w:rsidR="00250403">
        <w:rPr>
          <w:rFonts w:ascii="David" w:hAnsi="David" w:cs="David" w:hint="cs"/>
          <w:sz w:val="24"/>
          <w:szCs w:val="24"/>
          <w:rtl/>
        </w:rPr>
        <w:t xml:space="preserve"> </w:t>
      </w:r>
      <w:r>
        <w:rPr>
          <w:rFonts w:ascii="David" w:hAnsi="David" w:cs="David" w:hint="cs"/>
          <w:sz w:val="24"/>
          <w:szCs w:val="24"/>
          <w:rtl/>
        </w:rPr>
        <w:t>פי מרטין בובר, מושג "בשר העולם" (</w:t>
      </w:r>
      <w:r>
        <w:rPr>
          <w:rFonts w:ascii="David" w:hAnsi="David" w:cs="David"/>
          <w:sz w:val="24"/>
          <w:szCs w:val="24"/>
        </w:rPr>
        <w:t>chair</w:t>
      </w:r>
      <w:r>
        <w:rPr>
          <w:rFonts w:cs="David" w:hint="cs"/>
          <w:sz w:val="24"/>
          <w:szCs w:val="24"/>
          <w:rtl/>
          <w:lang w:val="cs-CZ"/>
        </w:rPr>
        <w:t xml:space="preserve">) </w:t>
      </w:r>
      <w:r w:rsidR="004F0B20">
        <w:rPr>
          <w:rFonts w:cs="David" w:hint="cs"/>
          <w:sz w:val="24"/>
          <w:szCs w:val="24"/>
          <w:rtl/>
          <w:lang w:val="cs-CZ"/>
        </w:rPr>
        <w:t xml:space="preserve">של </w:t>
      </w:r>
      <w:r>
        <w:rPr>
          <w:rFonts w:cs="David" w:hint="cs"/>
          <w:sz w:val="24"/>
          <w:szCs w:val="24"/>
          <w:rtl/>
          <w:lang w:val="cs-CZ"/>
        </w:rPr>
        <w:t xml:space="preserve">מוריס מרלו-פונטי ועוד. אראה כיצד רעיונות אלו ודומיהם מצמצמים </w:t>
      </w:r>
      <w:r>
        <w:rPr>
          <w:rFonts w:ascii="David" w:hAnsi="David" w:cs="David" w:hint="cs"/>
          <w:sz w:val="24"/>
          <w:szCs w:val="24"/>
          <w:rtl/>
        </w:rPr>
        <w:t>את המרחק והניכור שנפערו בינ</w:t>
      </w:r>
      <w:r w:rsidR="00250403">
        <w:rPr>
          <w:rFonts w:ascii="David" w:hAnsi="David" w:cs="David" w:hint="cs"/>
          <w:sz w:val="24"/>
          <w:szCs w:val="24"/>
          <w:rtl/>
        </w:rPr>
        <w:t>י</w:t>
      </w:r>
      <w:r>
        <w:rPr>
          <w:rFonts w:ascii="David" w:hAnsi="David" w:cs="David" w:hint="cs"/>
          <w:sz w:val="24"/>
          <w:szCs w:val="24"/>
          <w:rtl/>
        </w:rPr>
        <w:t>נו לבין עולם החיים שלנו</w:t>
      </w:r>
      <w:r w:rsidR="00250403">
        <w:rPr>
          <w:rFonts w:ascii="David" w:hAnsi="David" w:cs="David" w:hint="cs"/>
          <w:sz w:val="24"/>
          <w:szCs w:val="24"/>
          <w:rtl/>
        </w:rPr>
        <w:t>,</w:t>
      </w:r>
      <w:r>
        <w:rPr>
          <w:rFonts w:ascii="David" w:hAnsi="David" w:cs="David" w:hint="cs"/>
          <w:sz w:val="24"/>
          <w:szCs w:val="24"/>
          <w:rtl/>
        </w:rPr>
        <w:t xml:space="preserve"> ומאירים אופק של תקווה עבור מי שחש אחריות לשמור על הטבע. רעיונות פילוסופיים אלו עשויים לשמש קרקע פורייה </w:t>
      </w:r>
      <w:r w:rsidRPr="00924FB2">
        <w:rPr>
          <w:rFonts w:ascii="David" w:hAnsi="David" w:cs="David"/>
          <w:sz w:val="24"/>
          <w:szCs w:val="24"/>
          <w:rtl/>
        </w:rPr>
        <w:t>לפרדיגמה חדשה לחקר העולם</w:t>
      </w:r>
      <w:r>
        <w:rPr>
          <w:rFonts w:ascii="David" w:hAnsi="David" w:cs="David" w:hint="cs"/>
          <w:sz w:val="24"/>
          <w:szCs w:val="24"/>
          <w:rtl/>
        </w:rPr>
        <w:t>,</w:t>
      </w:r>
      <w:r w:rsidRPr="00924FB2">
        <w:rPr>
          <w:rFonts w:ascii="David" w:hAnsi="David" w:cs="David"/>
          <w:sz w:val="24"/>
          <w:szCs w:val="24"/>
          <w:rtl/>
        </w:rPr>
        <w:t xml:space="preserve"> ל</w:t>
      </w:r>
      <w:r>
        <w:rPr>
          <w:rFonts w:ascii="David" w:hAnsi="David" w:cs="David" w:hint="cs"/>
          <w:sz w:val="24"/>
          <w:szCs w:val="24"/>
          <w:rtl/>
        </w:rPr>
        <w:t>אופן ה</w:t>
      </w:r>
      <w:r w:rsidRPr="00924FB2">
        <w:rPr>
          <w:rFonts w:ascii="David" w:hAnsi="David" w:cs="David"/>
          <w:sz w:val="24"/>
          <w:szCs w:val="24"/>
          <w:rtl/>
        </w:rPr>
        <w:t>שימוש בו</w:t>
      </w:r>
      <w:r w:rsidR="00250403">
        <w:rPr>
          <w:rFonts w:ascii="David" w:hAnsi="David" w:cs="David" w:hint="cs"/>
          <w:sz w:val="24"/>
          <w:szCs w:val="24"/>
          <w:rtl/>
        </w:rPr>
        <w:t>,</w:t>
      </w:r>
      <w:r>
        <w:rPr>
          <w:rFonts w:ascii="David" w:hAnsi="David" w:cs="David" w:hint="cs"/>
          <w:sz w:val="24"/>
          <w:szCs w:val="24"/>
          <w:rtl/>
        </w:rPr>
        <w:t xml:space="preserve"> ובעיקר לעצם החיים בתוכו</w:t>
      </w:r>
      <w:r w:rsidRPr="00924FB2">
        <w:rPr>
          <w:rFonts w:ascii="David" w:hAnsi="David" w:cs="David"/>
          <w:sz w:val="24"/>
          <w:szCs w:val="24"/>
          <w:rtl/>
        </w:rPr>
        <w:t xml:space="preserve"> </w:t>
      </w:r>
      <w:r>
        <w:rPr>
          <w:rFonts w:ascii="David" w:hAnsi="David" w:cs="David" w:hint="cs"/>
          <w:sz w:val="24"/>
          <w:szCs w:val="24"/>
          <w:rtl/>
        </w:rPr>
        <w:t xml:space="preserve">- </w:t>
      </w:r>
      <w:r w:rsidRPr="00924FB2">
        <w:rPr>
          <w:rFonts w:ascii="David" w:hAnsi="David" w:cs="David"/>
          <w:sz w:val="24"/>
          <w:szCs w:val="24"/>
          <w:rtl/>
        </w:rPr>
        <w:t xml:space="preserve">פרדיגמה </w:t>
      </w:r>
      <w:r>
        <w:rPr>
          <w:rFonts w:ascii="David" w:hAnsi="David" w:cs="David" w:hint="cs"/>
          <w:sz w:val="24"/>
          <w:szCs w:val="24"/>
          <w:rtl/>
        </w:rPr>
        <w:t xml:space="preserve">שאנו עדים להתהוותה ושותפים פעילים ביישום עקרונותיה. </w:t>
      </w:r>
    </w:p>
    <w:p w14:paraId="02E8689A" w14:textId="77777777" w:rsidR="0070318D" w:rsidRDefault="0070318D"/>
    <w:sectPr w:rsidR="0070318D" w:rsidSect="00CC3BE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DBE"/>
    <w:rsid w:val="00073DBE"/>
    <w:rsid w:val="00083420"/>
    <w:rsid w:val="001146BA"/>
    <w:rsid w:val="001F04C5"/>
    <w:rsid w:val="00250403"/>
    <w:rsid w:val="002B0FAD"/>
    <w:rsid w:val="00346AEB"/>
    <w:rsid w:val="0037436D"/>
    <w:rsid w:val="0049358B"/>
    <w:rsid w:val="004F0B20"/>
    <w:rsid w:val="00671B2F"/>
    <w:rsid w:val="0070318D"/>
    <w:rsid w:val="00A119EE"/>
    <w:rsid w:val="00A15746"/>
    <w:rsid w:val="00C644DA"/>
    <w:rsid w:val="00CC3BED"/>
    <w:rsid w:val="00D260ED"/>
    <w:rsid w:val="00E1079F"/>
    <w:rsid w:val="00EF6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389A54"/>
  <w15:chartTrackingRefBased/>
  <w15:docId w15:val="{F7CAB481-7F2E-42C1-AB75-D7E84386B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3DBE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073DBE"/>
    <w:rPr>
      <w:color w:val="0563C1" w:themeColor="hyperlink"/>
      <w:u w:val="single"/>
    </w:rPr>
  </w:style>
  <w:style w:type="paragraph" w:styleId="a3">
    <w:name w:val="Balloon Text"/>
    <w:basedOn w:val="a"/>
    <w:link w:val="a4"/>
    <w:uiPriority w:val="99"/>
    <w:semiHidden/>
    <w:unhideWhenUsed/>
    <w:rsid w:val="001F04C5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4">
    <w:name w:val="טקסט בלונים תו"/>
    <w:basedOn w:val="a0"/>
    <w:link w:val="a3"/>
    <w:uiPriority w:val="99"/>
    <w:semiHidden/>
    <w:rsid w:val="001F04C5"/>
    <w:rPr>
      <w:rFonts w:ascii="Tahoma" w:hAnsi="Tahoma" w:cs="Tahoma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346AE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346AEB"/>
    <w:pPr>
      <w:spacing w:line="240" w:lineRule="auto"/>
    </w:pPr>
    <w:rPr>
      <w:sz w:val="20"/>
      <w:szCs w:val="20"/>
    </w:rPr>
  </w:style>
  <w:style w:type="character" w:customStyle="1" w:styleId="a7">
    <w:name w:val="טקסט הערה תו"/>
    <w:basedOn w:val="a0"/>
    <w:link w:val="a6"/>
    <w:uiPriority w:val="99"/>
    <w:semiHidden/>
    <w:rsid w:val="00346AEB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346AEB"/>
    <w:rPr>
      <w:b/>
      <w:bCs/>
    </w:rPr>
  </w:style>
  <w:style w:type="character" w:customStyle="1" w:styleId="a9">
    <w:name w:val="נושא הערה תו"/>
    <w:basedOn w:val="a7"/>
    <w:link w:val="a8"/>
    <w:uiPriority w:val="99"/>
    <w:semiHidden/>
    <w:rsid w:val="00346AEB"/>
    <w:rPr>
      <w:b/>
      <w:bCs/>
      <w:sz w:val="20"/>
      <w:szCs w:val="20"/>
    </w:rPr>
  </w:style>
  <w:style w:type="paragraph" w:styleId="aa">
    <w:name w:val="Revision"/>
    <w:hidden/>
    <w:uiPriority w:val="99"/>
    <w:semiHidden/>
    <w:rsid w:val="00D260E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hilanaot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341</Words>
  <Characters>1944</Characters>
  <Application>Microsoft Office Word</Application>
  <DocSecurity>0</DocSecurity>
  <Lines>16</Lines>
  <Paragraphs>4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הילה נאות</dc:creator>
  <cp:keywords/>
  <dc:description/>
  <cp:lastModifiedBy>**</cp:lastModifiedBy>
  <cp:revision>3</cp:revision>
  <dcterms:created xsi:type="dcterms:W3CDTF">2017-11-22T09:19:00Z</dcterms:created>
  <dcterms:modified xsi:type="dcterms:W3CDTF">2017-11-26T07:04:00Z</dcterms:modified>
</cp:coreProperties>
</file>